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24" w:rsidRDefault="006F2A24" w:rsidP="006F2A2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2A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 змагань з моделювання "розумних" пристроїв "STEAM-</w:t>
      </w:r>
      <w:proofErr w:type="spellStart"/>
      <w:r w:rsidRPr="006F2A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House</w:t>
      </w:r>
      <w:proofErr w:type="spellEnd"/>
      <w:r w:rsidRPr="006F2A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"</w:t>
      </w:r>
    </w:p>
    <w:p w:rsidR="006F2A24" w:rsidRPr="006F2A24" w:rsidRDefault="006F2A24" w:rsidP="006F2A2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4"/>
          <w:szCs w:val="4"/>
          <w:lang w:eastAsia="uk-UA"/>
        </w:rPr>
      </w:pP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uk-UA"/>
        </w:rPr>
        <w:t>1. Зага</w:t>
      </w:r>
      <w:bookmarkStart w:id="0" w:name="_GoBack"/>
      <w:bookmarkEnd w:id="0"/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uk-UA"/>
        </w:rPr>
        <w:t>льні положення </w:t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1.1. Змагання з моделювання «розумних» пристроїв «STEAM-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House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» (далі — Змагання) проводяться для сприяння реалізації концептуальних засад Нової української школи щодо посилення розвитку наукового спрямування освіти, яка базується на дослідно-орієнтованому навчанні, поглибленому вивченні профільних предметів і набутті молоддю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компетентностей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, необхідних для подальшої дослідно-експериментальної, конструкторської, винахідницької діяльності. Змагання є практичною реалізацією впровадження сучасних освітніх та інформаційних технологій, пошуку і відбору талановитої молоді, надання їй усебічної підтримки з вибору STEM-професій.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1.2. Предметом Змагань є інноваційні дослідницькі проекти (далі — Проекти), в основі яких лежить розроблення ідей «розумних» пристроїв і подальше виготовлення їх моделей із відповідним програмуванням.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1.3. «Розумні» пристрої — це запрограмовані на виконання однієї або кількох функцій електронні автоматизовані пристрої з елементами штучного інтелекту, що можуть бути частиною «розумного» будинку, господарства, виробництва або інтернет речей.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1.4. Змагання проводяться ДНУ «Інститут модернізації змісту освіти» спільно з ТОВ «ІТ-Інтегратор», ТОВ «Видавничий дім «Освіта».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1.5. Змагання проводяться з метою популяризації STEAM-освіти, виявлення і заохочення учнівської молоді до винахідницької, інженерно-проектної, дослідницької діяльності та формування проектно-технологічної культури.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1.6. Досягнення мети Змагань здійснюється через реалізацію таких завдань: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Pr="006F2A24" w:rsidRDefault="006F2A24" w:rsidP="006F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створення умов для виявлення творчого і винахідницького потенціалу учнівської молоді, розвитку та застосування набутих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компетентностей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;</w:t>
      </w:r>
    </w:p>
    <w:p w:rsidR="006F2A24" w:rsidRPr="006F2A24" w:rsidRDefault="006F2A24" w:rsidP="006F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відбір найбільш перспективних і результативних проектів та реалізація їх у рамках Змагань;</w:t>
      </w:r>
    </w:p>
    <w:p w:rsidR="006F2A24" w:rsidRPr="006F2A24" w:rsidRDefault="006F2A24" w:rsidP="006F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створення умов для презентації результатів учнівської творчості, організації публічних захистів Проектів учасників — фіналістів Змагань;</w:t>
      </w:r>
    </w:p>
    <w:p w:rsidR="006F2A24" w:rsidRPr="006F2A24" w:rsidRDefault="006F2A24" w:rsidP="006F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залучення фахівців, представників ЗМІ, громадськості до участі у Змаганнях і реалізації Проектів учасників-фіналістів.</w:t>
      </w: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lastRenderedPageBreak/>
        <w:br/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uk-UA"/>
        </w:rPr>
        <w:t>2. Організація Змагань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2.1. Проведення Змагань забезпечують: організаційний комітет, комісія, журі.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2.2. Організаційний комітет — постійно діючий орган: 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координує роботу і проведення усіх заходів Змагань;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розробляє і затверджує «Умови змагань із моделювання «розумних» пристроїв «STEAM-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House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», план і графік роботи комісії, журі та програму проведення необхідних заходів;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формує склад комісії першого етапу для відбору й оцінки поданих Проектів і журі третього етапу;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організовує реєстрацію і надає необхідні консультації учасникам Змагань;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готує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інструктивно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-методичні матеріали для супроводу етапів Змагань;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визначає порядок відзначення і заохочення учасників та переможців Змагань;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організовує і проводить заходи (інформаційні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вебінари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, круглі столи, підсумкові конференції, інтерактивні майстер-класи і зустрічі зі ЗМІ тощо);</w:t>
      </w:r>
    </w:p>
    <w:p w:rsidR="006F2A24" w:rsidRPr="006F2A24" w:rsidRDefault="006F2A24" w:rsidP="006F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виконує інші функції відповідно до умов, потреб проведення Змагань.</w:t>
      </w: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2.3. Комісія: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Pr="006F2A24" w:rsidRDefault="006F2A24" w:rsidP="006F2A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склад комісії затверджує Організаційний комітет;</w:t>
      </w:r>
    </w:p>
    <w:p w:rsidR="006F2A24" w:rsidRPr="006F2A24" w:rsidRDefault="006F2A24" w:rsidP="006F2A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члени комісії відбирають та оцінюють подані Проекти на перший етап згідно з критеріями оцінювання;</w:t>
      </w:r>
    </w:p>
    <w:p w:rsidR="006F2A24" w:rsidRPr="006F2A24" w:rsidRDefault="006F2A24" w:rsidP="006F2A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члени комісії за сумою балів визначають 10 учасників-переможців для участі у другому і третьому етапі (фіналі).</w:t>
      </w: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2.4. Журі: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Pr="006F2A24" w:rsidRDefault="006F2A24" w:rsidP="006F2A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склад журі затверджує Організаційний комітет;</w:t>
      </w:r>
    </w:p>
    <w:p w:rsidR="006F2A24" w:rsidRPr="006F2A24" w:rsidRDefault="006F2A24" w:rsidP="006F2A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члени журі оцінюють Проекти учасників Змагань третього етапу згідно з критеріями оцінювання;</w:t>
      </w:r>
    </w:p>
    <w:p w:rsidR="006F2A24" w:rsidRPr="006F2A24" w:rsidRDefault="006F2A24" w:rsidP="006F2A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члени журі за сумою балів визначають фіналістів Змагань.</w:t>
      </w: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2.5. Робота організаційного комітету здійснюється за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адресою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: 03035, м. Київ, вул. Митрополита Василя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Липківського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, 36, к. 206. Інформаційні матеріали оприлюднюють через інформаційний портал Змагань (</w:t>
      </w:r>
      <w:hyperlink r:id="rId5" w:history="1">
        <w:r w:rsidRPr="006F2A24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uk-UA"/>
          </w:rPr>
          <w:t>http://steam.it-integrator.ua/</w:t>
        </w:r>
      </w:hyperlink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), офіційний сайт ДНУ «Інститут модернізації змісту освіти» (</w:t>
      </w:r>
      <w:hyperlink r:id="rId6" w:history="1">
        <w:r w:rsidRPr="006F2A24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uk-UA"/>
          </w:rPr>
          <w:t>http://www.imzo.gov.ua</w:t>
        </w:r>
      </w:hyperlink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).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uk-UA"/>
        </w:rPr>
        <w:lastRenderedPageBreak/>
        <w:t>3. Умови та порядок проведення змагань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3.1. Змагання проходять у три етапи: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Перший етап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 — </w:t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відбірковий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: збір Проектів та їх оцінка членами комісії, відбір 10 фіналістів.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Другий етап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 — </w:t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практичний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: оголошення 10 фіналістів і практична реалізація ними розроблених Проектів (виготовлення моделей «розумних» пристроїв), підготовка моделей до презентації у фіналі.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Третій етап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 — </w:t>
      </w: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фінал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: презентація Проектів фіналістів і вибір переможців змагання у кожній віковій категорії.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3.2. Терміни проведення етапів Змагань встановлює Організаційний комітет.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3.3. Змагання проводяться у двох вікових категоріях: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Pr="006F2A24" w:rsidRDefault="006F2A24" w:rsidP="006F2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молодша (12–14 років включно);</w:t>
      </w:r>
    </w:p>
    <w:p w:rsidR="006F2A24" w:rsidRPr="006F2A24" w:rsidRDefault="006F2A24" w:rsidP="006F2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старша (15–17 років включно).</w:t>
      </w: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3.4. Умови участі у Змаганнях: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Pr="006F2A24" w:rsidRDefault="006F2A24" w:rsidP="006F2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комісія розглядає індивідуальні Проекти (один учасник — один керівник / куратор: педагог, тренер, батьки учасників, інші фахівці), що відповідають тематиці Змагань — моделювання «розумних» пристроїв;</w:t>
      </w:r>
    </w:p>
    <w:p w:rsidR="006F2A24" w:rsidRPr="006F2A24" w:rsidRDefault="006F2A24" w:rsidP="006F2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на першому етап Змагань один автор може подати необмежену кількість Проектів;</w:t>
      </w:r>
    </w:p>
    <w:p w:rsidR="006F2A24" w:rsidRPr="006F2A24" w:rsidRDefault="006F2A24" w:rsidP="006F2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проект виконується українською мовою;</w:t>
      </w:r>
    </w:p>
    <w:p w:rsidR="006F2A24" w:rsidRPr="006F2A24" w:rsidRDefault="006F2A24" w:rsidP="006F2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кожен учасник (автор Проекту) подає портфоліо Проекту в електронному вигляді відповідно до вимог (Додаток 1);</w:t>
      </w:r>
    </w:p>
    <w:p w:rsidR="006F2A24" w:rsidRPr="006F2A24" w:rsidRDefault="006F2A24" w:rsidP="006F2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роботи з порушеннями зазначених вимог комісія не розглядає;</w:t>
      </w:r>
    </w:p>
    <w:p w:rsidR="006F2A24" w:rsidRPr="006F2A24" w:rsidRDefault="006F2A24" w:rsidP="006F2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проекти, матеріали і моделі, що подаються для участі у Змаганнях, авторам не повертаються;</w:t>
      </w:r>
    </w:p>
    <w:p w:rsidR="006F2A24" w:rsidRPr="006F2A24" w:rsidRDefault="006F2A24" w:rsidP="006F2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виключні майнові права на Проект у повному обсязі передаються до Організаційного комітету;</w:t>
      </w:r>
    </w:p>
    <w:p w:rsidR="006F2A24" w:rsidRDefault="006F2A24" w:rsidP="00134303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зміна на другому етапі теми Проекту, що зазначена на першому етапі, допускається лише за наявності особливих обставин і за погодженням з Організаційним комітетом.</w:t>
      </w:r>
    </w:p>
    <w:p w:rsidR="006F2A24" w:rsidRPr="006F2A24" w:rsidRDefault="006F2A24" w:rsidP="006F2A24">
      <w:pPr>
        <w:shd w:val="clear" w:color="auto" w:fill="FFFFFF"/>
        <w:spacing w:before="100" w:beforeAutospacing="1" w:after="0" w:afterAutospacing="1" w:line="240" w:lineRule="auto"/>
        <w:ind w:left="-2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 xml:space="preserve">3.5. Порядок реєстрації / розміщення Проектів на інформаційному порталі 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lastRenderedPageBreak/>
        <w:t>Змагань: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автори Проектів реєструються на інформаційному порталі Змагань (</w:t>
      </w:r>
      <w:hyperlink r:id="rId7" w:history="1">
        <w:r w:rsidRPr="006F2A24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uk-UA"/>
          </w:rPr>
          <w:t>http://steam.it-integrator.ua/</w:t>
        </w:r>
      </w:hyperlink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);</w:t>
      </w:r>
    </w:p>
    <w:p w:rsidR="006F2A24" w:rsidRPr="006F2A24" w:rsidRDefault="006F2A24" w:rsidP="006F2A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зареєстровані учасники Змагань несуть відповідальність за правильність і достовірність вказаної інформації, погоджуються з умовами змагань і дають згоду на обробку й використання персональних даних у межах Змагань;</w:t>
      </w:r>
    </w:p>
    <w:p w:rsidR="006F2A24" w:rsidRPr="006F2A24" w:rsidRDefault="006F2A24" w:rsidP="006F2A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зареєстровані учасники включаються до інформаційної бази й отримують можливість авторизованого доступу до персонального кабінету, в якому розміщується вся персональна інформація та рецензія комісії за результатами першого етапу.</w:t>
      </w:r>
    </w:p>
    <w:p w:rsid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3.6. До участі у другому етапі Змагань допускаються роботи, які рекомендовані комісією на підставі результатів першого етапу. Список переможців першого етапу оприлюднюється на інформаційному порталі Змагань (</w:t>
      </w:r>
      <w:hyperlink r:id="rId8" w:history="1">
        <w:r w:rsidRPr="006F2A24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uk-UA"/>
          </w:rPr>
          <w:t>http://steam.it-integrator.ua/</w:t>
        </w:r>
      </w:hyperlink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).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3.7. Запрошення на участь у другому етапі учасникам-переможцям надсилається до персонального кабінету на інформаційному порталі Змагань.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3.7. Переможці першого етапу одержують комплектуючі для виготовлення моделі «розумних» пристроїв Проекту, які збирають і програмують протягом визначеного терміну.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3.8. Переможці та фіналісти кожного етапу визначаються комісією, журі за максимальною сумою балів і відповідно до критеріїв оцінювання, встановлених Організаційним комітетом.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3.9. На третьому етапі журі визначає фіналістів у кожній віковій категорії та присуджує перше, друге і третє місця.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3.10. Переможці та фіналісти нагороджуються дипломами, грамотами, цінними подарунками відповідно до рішення Організаційного комітету.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3.11. Організаційний комітет залишає за собою право змінювати кількість місць фіналістів і переможців Змагань.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3.12. Рішення організаційного комітету, комісії, журі не підлягає перегляду та обговоренню.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 xml:space="preserve">3.13. У разі пред'явлення до переможця першого етапу або фіналіста Змагань претензій і/або суперечок щодо порушення авторських прав 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lastRenderedPageBreak/>
        <w:t>третіх осіб, учасник зобов'язаний самостійно, власними силами і за власний рахунок врегулювати такі претензії і/або суперечки.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3.14. Матеріально-технічне забезпечення проведення етапів, заходів Змагань здійснюється співорганізаторами та з інших джерел, не заборонених чинним законодавством.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Default="006F2A24">
      <w:pPr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uk-UA"/>
        </w:rPr>
        <w:br w:type="page"/>
      </w:r>
    </w:p>
    <w:p w:rsidR="006F2A24" w:rsidRDefault="006F2A24" w:rsidP="006F2A24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lastRenderedPageBreak/>
        <w:t>Додаток 1</w:t>
      </w: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uk-UA"/>
        </w:rPr>
        <w:br/>
        <w:t>Вимоги до оформлення портфоліо Проекту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1. Перелік матеріалів, що подаються у портфоліо Проекту: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>1.1. Всі учасники: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Pr="006F2A24" w:rsidRDefault="006F2A24" w:rsidP="006F2A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опис проекту моделі та її призначення (текст обсягом до 15 друкованих аркушів формату А4, шрифт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ThNR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* № 12, інтервал 1, усі поля — по 2 см);</w:t>
      </w:r>
    </w:p>
    <w:p w:rsidR="006F2A24" w:rsidRPr="006F2A24" w:rsidRDefault="006F2A24" w:rsidP="006F2A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якщо реалізація проекту потребує виготовлення деталей за допомогою 3D-друку, подається 3D-модель;</w:t>
      </w:r>
    </w:p>
    <w:p w:rsidR="006F2A24" w:rsidRPr="006F2A24" w:rsidRDefault="006F2A24" w:rsidP="006F2A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якщо реалізація проекту потребує виготовлення деталей за допомогою фрезерування, подається двовимірна модель;</w:t>
      </w:r>
    </w:p>
    <w:p w:rsidR="006F2A24" w:rsidRPr="006F2A24" w:rsidRDefault="006F2A24" w:rsidP="006F2A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презентація чи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відеопрезентація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Проекту;</w:t>
      </w:r>
    </w:p>
    <w:p w:rsidR="006F2A24" w:rsidRPr="006F2A24" w:rsidRDefault="006F2A24" w:rsidP="006F2A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перелік комплектуючих для виготовлення моделі «розумного пристрою»;</w:t>
      </w:r>
    </w:p>
    <w:p w:rsidR="006F2A24" w:rsidRPr="006F2A24" w:rsidRDefault="006F2A24" w:rsidP="006F2A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креслення моделі «розумного пристрою».</w:t>
      </w:r>
    </w:p>
    <w:p w:rsidR="006F2A24" w:rsidRPr="006F2A24" w:rsidRDefault="006F2A24" w:rsidP="006F2A2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1.2. Фіналісти додатково подають: </w:t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</w:p>
    <w:p w:rsidR="006F2A24" w:rsidRPr="006F2A24" w:rsidRDefault="006F2A24" w:rsidP="006F2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модель «розумного пристрою»;</w:t>
      </w:r>
    </w:p>
    <w:p w:rsidR="006F2A24" w:rsidRPr="006F2A24" w:rsidRDefault="006F2A24" w:rsidP="006F2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опис технічних характеристик готового пристрою (текст обсягом до 20 друкованих аркушів формату А4, шрифт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ThNR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* № 12, інтервал 1, усі поля — по 2 см).</w:t>
      </w:r>
    </w:p>
    <w:p w:rsidR="006F2A24" w:rsidRDefault="006F2A24" w:rsidP="006F2A2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  <w:t xml:space="preserve">2. Допустимий розмір файлів до 1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Мб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для текстових робіт, до 3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Мб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— для зображень, до 5 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Мб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— для презентацій. </w:t>
      </w:r>
    </w:p>
    <w:p w:rsidR="006F2A24" w:rsidRPr="006F2A24" w:rsidRDefault="006F2A24" w:rsidP="006F2A2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3. Допустимі формати робіт змагання: для текстів —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pdf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, для зображень —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jpg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або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png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, для презентацій —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pdf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чи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ppt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, для тривимірних моделей (3D-моделей) —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stl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, для двовимірних моделей —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rlf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або .</w:t>
      </w:r>
      <w:proofErr w:type="spellStart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t>stl</w:t>
      </w:r>
      <w:proofErr w:type="spellEnd"/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30"/>
          <w:szCs w:val="30"/>
          <w:lang w:eastAsia="uk-UA"/>
        </w:rPr>
        <w:br/>
      </w:r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 xml:space="preserve">*Шрифт </w:t>
      </w:r>
      <w:proofErr w:type="spellStart"/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>ThNR</w:t>
      </w:r>
      <w:proofErr w:type="spellEnd"/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 xml:space="preserve"> — шрифт </w:t>
      </w:r>
      <w:proofErr w:type="spellStart"/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>Times</w:t>
      </w:r>
      <w:proofErr w:type="spellEnd"/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>New</w:t>
      </w:r>
      <w:proofErr w:type="spellEnd"/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F2A2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uk-UA"/>
        </w:rPr>
        <w:t>Roman</w:t>
      </w:r>
      <w:proofErr w:type="spellEnd"/>
    </w:p>
    <w:p w:rsidR="00DB71BF" w:rsidRPr="006F2A24" w:rsidRDefault="00DB71BF" w:rsidP="006F2A24">
      <w:pPr>
        <w:jc w:val="both"/>
      </w:pPr>
    </w:p>
    <w:sectPr w:rsidR="00DB71BF" w:rsidRPr="006F2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637A"/>
    <w:multiLevelType w:val="multilevel"/>
    <w:tmpl w:val="26EA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C83"/>
    <w:multiLevelType w:val="multilevel"/>
    <w:tmpl w:val="E4D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B3CFF"/>
    <w:multiLevelType w:val="multilevel"/>
    <w:tmpl w:val="AAC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675E9"/>
    <w:multiLevelType w:val="multilevel"/>
    <w:tmpl w:val="877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33231"/>
    <w:multiLevelType w:val="multilevel"/>
    <w:tmpl w:val="70A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87CDB"/>
    <w:multiLevelType w:val="multilevel"/>
    <w:tmpl w:val="53F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A7A38"/>
    <w:multiLevelType w:val="multilevel"/>
    <w:tmpl w:val="357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61A8E"/>
    <w:multiLevelType w:val="multilevel"/>
    <w:tmpl w:val="BF3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1723"/>
    <w:multiLevelType w:val="multilevel"/>
    <w:tmpl w:val="AA7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4"/>
    <w:rsid w:val="006F2A24"/>
    <w:rsid w:val="00D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AE6A"/>
  <w15:chartTrackingRefBased/>
  <w15:docId w15:val="{9672A9AD-7921-481C-9A4F-FB761BEE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A24"/>
    <w:rPr>
      <w:b/>
      <w:bCs/>
    </w:rPr>
  </w:style>
  <w:style w:type="character" w:styleId="a4">
    <w:name w:val="Hyperlink"/>
    <w:basedOn w:val="a0"/>
    <w:uiPriority w:val="99"/>
    <w:semiHidden/>
    <w:unhideWhenUsed/>
    <w:rsid w:val="006F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5703">
                                  <w:marLeft w:val="-900"/>
                                  <w:marRight w:val="-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7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am.it-integrator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am.it-integrator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zo.gov.ua/" TargetMode="External"/><Relationship Id="rId5" Type="http://schemas.openxmlformats.org/officeDocument/2006/relationships/hyperlink" Target="http://steam.it-integrator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5685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2018-03-13T13:30:00Z</dcterms:created>
  <dcterms:modified xsi:type="dcterms:W3CDTF">2018-03-13T13:35:00Z</dcterms:modified>
</cp:coreProperties>
</file>